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046CE7" w:rsidTr="006B461C">
        <w:tc>
          <w:tcPr>
            <w:tcW w:w="2988" w:type="dxa"/>
            <w:shd w:val="clear" w:color="auto" w:fill="D99594"/>
          </w:tcPr>
          <w:p w:rsidR="00A44D87" w:rsidRPr="00046CE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046CE7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046CE7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046CE7" w:rsidTr="006B461C">
        <w:tc>
          <w:tcPr>
            <w:tcW w:w="2988" w:type="dxa"/>
            <w:shd w:val="clear" w:color="auto" w:fill="auto"/>
          </w:tcPr>
          <w:p w:rsidR="00F03F65" w:rsidRPr="00046CE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046CE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46CE7" w:rsidRDefault="001A6D5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10. Zemljina ophodnja, Godišnja doba, Toplinski pojasevi</w:t>
            </w:r>
          </w:p>
        </w:tc>
      </w:tr>
      <w:tr w:rsidR="00F03F65" w:rsidRPr="00046CE7" w:rsidTr="006B461C">
        <w:tc>
          <w:tcPr>
            <w:tcW w:w="2988" w:type="dxa"/>
            <w:shd w:val="clear" w:color="auto" w:fill="auto"/>
          </w:tcPr>
          <w:p w:rsidR="00F03F65" w:rsidRPr="00046CE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46CE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046CE7" w:rsidTr="006B461C">
        <w:tc>
          <w:tcPr>
            <w:tcW w:w="2988" w:type="dxa"/>
            <w:shd w:val="clear" w:color="auto" w:fill="auto"/>
          </w:tcPr>
          <w:p w:rsidR="00551CEF" w:rsidRPr="00046CE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046CE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046CE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46CE7" w:rsidRDefault="001A6D5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046CE7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046CE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046CE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046CE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046CE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046CE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046CE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046CE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46CE7" w:rsidTr="001A6D56">
        <w:trPr>
          <w:trHeight w:val="5358"/>
        </w:trPr>
        <w:tc>
          <w:tcPr>
            <w:tcW w:w="2988" w:type="dxa"/>
            <w:shd w:val="clear" w:color="auto" w:fill="auto"/>
          </w:tcPr>
          <w:p w:rsidR="007A34FA" w:rsidRPr="00046CE7" w:rsidRDefault="001A6D56" w:rsidP="001A6D56">
            <w:pPr>
              <w:rPr>
                <w:rFonts w:ascii="Barlow SK" w:hAnsi="Barlow SK" w:cs="Calibri"/>
                <w:bCs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B.6.6.</w:t>
            </w:r>
            <w:r w:rsidRPr="00046CE7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 </w:t>
            </w:r>
            <w:r w:rsidRPr="00046CE7">
              <w:rPr>
                <w:rFonts w:ascii="Barlow SK" w:hAnsi="Barlow SK" w:cs="Calibri"/>
                <w:bCs/>
                <w:sz w:val="20"/>
                <w:szCs w:val="20"/>
              </w:rPr>
              <w:t>Učenik objašnjava složene utjecaje na obilježja klime, uspoređuje klimatske dijagrame te čita kartu klasifikacija klima.</w:t>
            </w:r>
          </w:p>
          <w:p w:rsidR="001A6D56" w:rsidRPr="00046CE7" w:rsidRDefault="001A6D56" w:rsidP="001A6D56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iCs/>
                <w:sz w:val="20"/>
                <w:szCs w:val="20"/>
              </w:rPr>
              <w:t>opisuje revoluciju Zemlje, navodi trajanje i posljedice revolucije i nagnutosti Zemljine osi te njihov utjecaj na klimu</w:t>
            </w:r>
          </w:p>
          <w:p w:rsidR="001A6D56" w:rsidRPr="00046CE7" w:rsidRDefault="001A6D56" w:rsidP="001A6D56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opisuje obilježja godišnjih doba prostora u kojemu živi</w:t>
            </w:r>
          </w:p>
          <w:p w:rsidR="001A6D56" w:rsidRPr="00046CE7" w:rsidRDefault="001A6D56" w:rsidP="001A6D56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pokazuje na geografskoj karti obratnice i polarnice</w:t>
            </w:r>
          </w:p>
          <w:p w:rsidR="001A6D56" w:rsidRPr="00046CE7" w:rsidRDefault="001A6D56" w:rsidP="001A6D56">
            <w:pPr>
              <w:numPr>
                <w:ilvl w:val="0"/>
                <w:numId w:val="1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iCs/>
                <w:sz w:val="20"/>
                <w:szCs w:val="20"/>
              </w:rPr>
              <w:t>imenuje na crtežu i određuje na geografskoj karti i globusu toplinske pojaseve te navodi njihove specifičnosti i povezuje ih s klimatskim obilježjima</w:t>
            </w:r>
          </w:p>
          <w:p w:rsidR="001A6D56" w:rsidRPr="00046CE7" w:rsidRDefault="001A6D56" w:rsidP="001A6D56">
            <w:pPr>
              <w:ind w:left="360"/>
              <w:rPr>
                <w:rFonts w:ascii="Barlow SK" w:eastAsia="Calibri" w:hAnsi="Barlow SK" w:cs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CC3F70" w:rsidRPr="00046CE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1A6D56" w:rsidRPr="00046CE7" w:rsidRDefault="001A6D56" w:rsidP="001A6D56">
            <w:pPr>
              <w:numPr>
                <w:ilvl w:val="0"/>
                <w:numId w:val="20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 xml:space="preserve"> upute učitelja</w:t>
            </w:r>
          </w:p>
          <w:p w:rsidR="00D91841" w:rsidRPr="00046CE7" w:rsidRDefault="001A6D56" w:rsidP="001A6D56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formira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 xml:space="preserve"> skupine</w:t>
            </w:r>
          </w:p>
          <w:p w:rsidR="001A6D56" w:rsidRPr="00046CE7" w:rsidRDefault="001A6D56" w:rsidP="001A6D56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radom u skupini:</w:t>
            </w:r>
          </w:p>
          <w:p w:rsidR="001A6D56" w:rsidRPr="00046CE7" w:rsidRDefault="001A6D56" w:rsidP="001A6D5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 xml:space="preserve"> zadatke s digitalnog sustava e sfera (Toplinski pojasevi)</w:t>
            </w: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046CE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https://www.e-sfera.hr/dodatni-digitalni-sadrzaji/7ac848c4-3d8a-414c-94a3-c738b2e77686/</w:t>
              </w:r>
            </w:hyperlink>
          </w:p>
          <w:p w:rsidR="001A6D56" w:rsidRPr="00046CE7" w:rsidRDefault="001A6D56" w:rsidP="001A6D5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 xml:space="preserve"> križaljku izrađenu u digitalnom alatu LearningApps</w:t>
            </w: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046CE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https://learningapps.org/watch?v=p2sqf4kzn19</w:t>
              </w:r>
            </w:hyperlink>
          </w:p>
          <w:p w:rsidR="001A6D56" w:rsidRPr="00046CE7" w:rsidRDefault="001A6D56" w:rsidP="001A6D5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 xml:space="preserve"> zadatke s radnog listića (Prilog 1.)</w:t>
            </w:r>
          </w:p>
          <w:p w:rsidR="001A6D56" w:rsidRPr="00046CE7" w:rsidRDefault="001A6D56" w:rsidP="001A6D5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 xml:space="preserve">usmeno odgovara 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>na pitanja učitelja/ice</w:t>
            </w:r>
          </w:p>
          <w:p w:rsidR="001A6D56" w:rsidRPr="00046CE7" w:rsidRDefault="001A6D56" w:rsidP="001A6D56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 xml:space="preserve">provjerava 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>točnost odgovora</w:t>
            </w:r>
          </w:p>
          <w:p w:rsidR="00822A2D" w:rsidRPr="00046CE7" w:rsidRDefault="00822A2D" w:rsidP="001A6D56">
            <w:pPr>
              <w:numPr>
                <w:ilvl w:val="0"/>
                <w:numId w:val="20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b/>
                <w:sz w:val="20"/>
                <w:szCs w:val="20"/>
              </w:rPr>
              <w:t xml:space="preserve">ispunjava 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>listu za procjenu</w:t>
            </w: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</w:p>
          <w:p w:rsidR="001A6D56" w:rsidRPr="00046CE7" w:rsidRDefault="001A6D56" w:rsidP="001A6D56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1A6D56" w:rsidRPr="00046CE7" w:rsidRDefault="001A6D56" w:rsidP="001A6D56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vrednovanje kao učenje</w:t>
            </w: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–lista procjene (Prilog 3.) </w:t>
            </w:r>
          </w:p>
          <w:p w:rsidR="007A34FA" w:rsidRPr="00046CE7" w:rsidRDefault="001A6D56" w:rsidP="001A6D56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vrednovanje naučenog – </w:t>
            </w: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usmena provjera znanja</w:t>
            </w:r>
          </w:p>
        </w:tc>
      </w:tr>
    </w:tbl>
    <w:p w:rsidR="00F03F65" w:rsidRPr="00046CE7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046CE7" w:rsidTr="00F3682C">
        <w:tc>
          <w:tcPr>
            <w:tcW w:w="9889" w:type="dxa"/>
            <w:shd w:val="clear" w:color="auto" w:fill="auto"/>
          </w:tcPr>
          <w:p w:rsidR="00692898" w:rsidRPr="00046CE7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1A6D56" w:rsidRPr="00046CE7" w:rsidRDefault="001A6D56" w:rsidP="001A6D5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Osobni i socijalni razvoj, Učiti kako učiti, Održivi razvoj</w:t>
            </w:r>
          </w:p>
          <w:p w:rsidR="001A6D56" w:rsidRPr="00046CE7" w:rsidRDefault="001A6D56" w:rsidP="001A6D5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1A6D56" w:rsidRPr="00046CE7" w:rsidRDefault="001A6D56" w:rsidP="001A6D56">
            <w:pPr>
              <w:numPr>
                <w:ilvl w:val="0"/>
                <w:numId w:val="23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osr. B.3.4.</w:t>
            </w: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Suradnički uči i radi u timu.</w:t>
            </w:r>
          </w:p>
          <w:p w:rsidR="001A6D56" w:rsidRPr="00046CE7" w:rsidRDefault="001A6D56" w:rsidP="001A6D56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1A6D56" w:rsidRPr="00046CE7" w:rsidRDefault="001A6D56" w:rsidP="001A6D56">
            <w:pPr>
              <w:numPr>
                <w:ilvl w:val="0"/>
                <w:numId w:val="24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uku B.3.4.</w:t>
            </w: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samovrednuje proces učenja i svoje rezultate, procjenjuje ostvareni napredak te na temelju toga planira bufduće učenje.</w:t>
            </w:r>
          </w:p>
          <w:p w:rsidR="006B461C" w:rsidRPr="00046CE7" w:rsidRDefault="001A6D56" w:rsidP="001A6D56">
            <w:pPr>
              <w:numPr>
                <w:ilvl w:val="0"/>
                <w:numId w:val="24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046CE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odr A.3.1. </w:t>
            </w: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osnovne sastavnice prirodne raznolikosti.</w:t>
            </w:r>
          </w:p>
        </w:tc>
      </w:tr>
    </w:tbl>
    <w:p w:rsidR="00692898" w:rsidRPr="00046CE7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046CE7" w:rsidTr="00F3682C">
        <w:tc>
          <w:tcPr>
            <w:tcW w:w="9889" w:type="dxa"/>
            <w:shd w:val="clear" w:color="auto" w:fill="auto"/>
          </w:tcPr>
          <w:p w:rsidR="00D91841" w:rsidRPr="00046CE7" w:rsidRDefault="00F03F65" w:rsidP="001A6D56">
            <w:pPr>
              <w:rPr>
                <w:rFonts w:ascii="Barlow SK" w:hAnsi="Barlow SK" w:cs="Calibri"/>
                <w:sz w:val="20"/>
                <w:szCs w:val="20"/>
              </w:rPr>
            </w:pPr>
            <w:r w:rsidRPr="00046CE7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046CE7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046CE7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1A6D56" w:rsidRPr="00046CE7">
              <w:rPr>
                <w:rFonts w:ascii="Barlow SK" w:hAnsi="Barlow SK" w:cs="Calibri"/>
                <w:sz w:val="20"/>
                <w:szCs w:val="20"/>
              </w:rPr>
              <w:t>: /</w:t>
            </w:r>
          </w:p>
        </w:tc>
      </w:tr>
    </w:tbl>
    <w:p w:rsidR="00F03F65" w:rsidRPr="00046CE7" w:rsidRDefault="00F03F65" w:rsidP="00F03F65">
      <w:pPr>
        <w:rPr>
          <w:rFonts w:ascii="Barlow SK" w:hAnsi="Barlow SK" w:cs="Calibri"/>
        </w:rPr>
      </w:pPr>
    </w:p>
    <w:p w:rsidR="007B2B6F" w:rsidRPr="00046CE7" w:rsidRDefault="007B2B6F" w:rsidP="00F03F65">
      <w:pPr>
        <w:rPr>
          <w:rFonts w:ascii="Barlow SK" w:hAnsi="Barlow SK" w:cs="Calibri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b/>
          <w:color w:val="C00000"/>
          <w:sz w:val="20"/>
          <w:szCs w:val="20"/>
        </w:rPr>
      </w:pPr>
      <w:r w:rsidRPr="00046CE7">
        <w:rPr>
          <w:rFonts w:ascii="Barlow SK" w:hAnsi="Barlow SK" w:cs="Calibri"/>
          <w:b/>
          <w:color w:val="C00000"/>
          <w:sz w:val="20"/>
          <w:szCs w:val="20"/>
        </w:rPr>
        <w:t>Prilog 1. Listić sa zadatcima</w:t>
      </w:r>
    </w:p>
    <w:p w:rsidR="009E3CF4" w:rsidRPr="00046CE7" w:rsidRDefault="001A6D56">
      <w:pPr>
        <w:rPr>
          <w:rFonts w:ascii="Barlow SK" w:hAnsi="Barlow SK" w:cs="Calibri"/>
          <w:b/>
          <w:sz w:val="20"/>
          <w:szCs w:val="20"/>
        </w:rPr>
      </w:pPr>
      <w:r w:rsidRPr="00046CE7">
        <w:rPr>
          <w:rFonts w:ascii="Barlow SK" w:hAnsi="Barlow SK" w:cs="Calibri"/>
          <w:b/>
          <w:sz w:val="20"/>
          <w:szCs w:val="20"/>
        </w:rPr>
        <w:t>PRVIH PET ZADATAKA RIJEŠI UZ POMOĆ  PRILOŽENE KARTE SVIJETA</w:t>
      </w:r>
    </w:p>
    <w:p w:rsidR="009E3CF4" w:rsidRPr="00046CE7" w:rsidRDefault="00DC0F3E">
      <w:pPr>
        <w:rPr>
          <w:rFonts w:ascii="Barlow SK" w:hAnsi="Barlow SK" w:cs="Calibri"/>
        </w:rPr>
      </w:pPr>
      <w:r>
        <w:rPr>
          <w:rFonts w:ascii="Barlow SK" w:hAnsi="Barlow SK" w:cs="Calibri"/>
          <w:noProof/>
        </w:rPr>
        <w:drawing>
          <wp:inline distT="0" distB="0" distL="0" distR="0">
            <wp:extent cx="4596130" cy="258191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258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>1. Crvenom bojom podebljaj paralelu na koju Sunčeve zrake padaju okomito 21. lipnja. U odgovarajući kvadratić upiši stupanjsku udaljenost te paralele od ekvatora.</w:t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>2. Na priloženoj karti svijeta kosim crtama iscrtaj žarki pojas.</w:t>
      </w:r>
    </w:p>
    <w:p w:rsidR="001A6D56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>3. Navedi imena kontinenata koji se nalaze u južnom umjerenom pojasu.</w:t>
      </w:r>
    </w:p>
    <w:p w:rsidR="00046CE7" w:rsidRPr="00046CE7" w:rsidRDefault="00046CE7" w:rsidP="00046CE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>4. Žuto oboji dijelove Azije koji se nalaze u sjevernom hladnom pojasu.</w:t>
      </w:r>
    </w:p>
    <w:p w:rsidR="001A6D56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>5. Navedi imena toplinskih pojaseva u kojima se nalazi Europa.</w:t>
      </w:r>
    </w:p>
    <w:p w:rsidR="00046CE7" w:rsidRDefault="00046CE7" w:rsidP="00046CE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46CE7" w:rsidRDefault="00046CE7">
      <w:pPr>
        <w:rPr>
          <w:rFonts w:ascii="Barlow SK" w:hAnsi="Barlow SK" w:cs="Calibri"/>
          <w:sz w:val="20"/>
          <w:szCs w:val="20"/>
        </w:rPr>
      </w:pPr>
    </w:p>
    <w:p w:rsidR="001A6D56" w:rsidRPr="00046CE7" w:rsidRDefault="001A6D56">
      <w:pPr>
        <w:rPr>
          <w:rFonts w:ascii="Barlow SK" w:hAnsi="Barlow SK" w:cs="Calibri"/>
          <w:b/>
          <w:sz w:val="20"/>
          <w:szCs w:val="20"/>
        </w:rPr>
      </w:pPr>
      <w:r w:rsidRPr="00046CE7">
        <w:rPr>
          <w:rFonts w:ascii="Barlow SK" w:hAnsi="Barlow SK" w:cs="Calibri"/>
          <w:b/>
          <w:sz w:val="20"/>
          <w:szCs w:val="20"/>
        </w:rPr>
        <w:t>SLJEDEĆA TRI ZADATKA RIJEŠI UZ POMOĆ PRILOŽENOG CRTEŽA.</w:t>
      </w:r>
    </w:p>
    <w:p w:rsidR="001A6D56" w:rsidRPr="00046CE7" w:rsidRDefault="00DC0F3E" w:rsidP="001A6D56">
      <w:pPr>
        <w:tabs>
          <w:tab w:val="right" w:pos="9072"/>
        </w:tabs>
        <w:rPr>
          <w:rFonts w:ascii="Barlow SK" w:hAnsi="Barlow S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6200775</wp:posOffset>
            </wp:positionV>
            <wp:extent cx="3419475" cy="2733675"/>
            <wp:effectExtent l="19050" t="0" r="9525" b="0"/>
            <wp:wrapSquare wrapText="bothSides"/>
            <wp:docPr id="7" name="Picture 7" descr="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D56" w:rsidRPr="00046CE7">
        <w:rPr>
          <w:rFonts w:ascii="Barlow SK" w:hAnsi="Barlow SK"/>
        </w:rPr>
        <w:tab/>
      </w:r>
    </w:p>
    <w:p w:rsidR="001A6D56" w:rsidRPr="00046CE7" w:rsidRDefault="001A6D56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Pr="001A6D56" w:rsidRDefault="00046CE7" w:rsidP="00046CE7">
      <w:pPr>
        <w:spacing w:after="200"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E916C2">
        <w:rPr>
          <w:rFonts w:ascii="Calibri" w:eastAsia="Calibri" w:hAnsi="Calibri" w:cs="Calibri"/>
          <w:sz w:val="20"/>
          <w:szCs w:val="20"/>
          <w:lang w:eastAsia="en-US"/>
        </w:rPr>
        <w:t>6</w:t>
      </w:r>
      <w:r w:rsidRPr="001A6D56">
        <w:rPr>
          <w:rFonts w:ascii="Calibri" w:eastAsia="Calibri" w:hAnsi="Calibri" w:cs="Calibri"/>
          <w:sz w:val="20"/>
          <w:szCs w:val="20"/>
          <w:lang w:eastAsia="en-US"/>
        </w:rPr>
        <w:t>. Zaokruži položaj Zemlje u kojem počinje zima na sjevernoj polutki.</w:t>
      </w:r>
    </w:p>
    <w:p w:rsidR="00046CE7" w:rsidRPr="001A6D56" w:rsidRDefault="00046CE7" w:rsidP="00046CE7">
      <w:pPr>
        <w:spacing w:after="200"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1A6D56">
        <w:rPr>
          <w:rFonts w:ascii="Calibri" w:eastAsia="Calibri" w:hAnsi="Calibri" w:cs="Calibri"/>
          <w:sz w:val="20"/>
          <w:szCs w:val="20"/>
          <w:lang w:eastAsia="en-US"/>
        </w:rPr>
        <w:t>7. Prekriži položaje Zemlje u kojima dan i noć traju jednako.</w:t>
      </w:r>
    </w:p>
    <w:p w:rsidR="00046CE7" w:rsidRPr="001A6D56" w:rsidRDefault="00046CE7" w:rsidP="00046CE7">
      <w:pPr>
        <w:spacing w:after="200" w:line="276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1A6D56">
        <w:rPr>
          <w:rFonts w:ascii="Calibri" w:eastAsia="Calibri" w:hAnsi="Calibri" w:cs="Calibri"/>
          <w:sz w:val="20"/>
          <w:szCs w:val="20"/>
          <w:lang w:eastAsia="en-US"/>
        </w:rPr>
        <w:t>8. Zemlji je za jedan puni okret oko Sunca potrebno ________________.</w:t>
      </w:r>
    </w:p>
    <w:p w:rsidR="00046CE7" w:rsidRDefault="00046CE7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pStyle w:val="ListParagraph"/>
        <w:ind w:left="0"/>
        <w:rPr>
          <w:rFonts w:ascii="Barlow SK" w:hAnsi="Barlow SK" w:cs="Calibri"/>
          <w:b/>
          <w:sz w:val="20"/>
          <w:szCs w:val="20"/>
        </w:rPr>
      </w:pPr>
      <w:r w:rsidRPr="00046CE7">
        <w:rPr>
          <w:rFonts w:ascii="Barlow SK" w:hAnsi="Barlow SK" w:cs="Calibri"/>
          <w:b/>
          <w:sz w:val="20"/>
          <w:szCs w:val="20"/>
        </w:rPr>
        <w:lastRenderedPageBreak/>
        <w:t>Prilog 2. Listić sa zadatcima za učenike s teškoćama</w:t>
      </w:r>
    </w:p>
    <w:p w:rsidR="00DC0F3E" w:rsidRPr="00046CE7" w:rsidRDefault="00DC0F3E" w:rsidP="00DC0F3E">
      <w:pPr>
        <w:spacing w:after="200" w:line="276" w:lineRule="auto"/>
        <w:ind w:left="3540" w:firstLine="708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hAnsi="Barlow SK"/>
          <w:noProof/>
        </w:rPr>
        <w:pict>
          <v:group id="_x0000_s1038" style="position:absolute;left:0;text-align:left;margin-left:-33pt;margin-top:-.35pt;width:229.9pt;height:205.75pt;z-index:251668480" coordorigin="1237,2452" coordsize="5580,50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237;top:2452;width:5580;height:5040;mso-position-horizontal-relative:margin;mso-position-vertical-relative:margin">
              <v:imagedata r:id="rId12" o:title="Toplinski pojasi na Zemlji-bez teksta_1" croptop="14748f" cropbottom="17971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835;top:3734;width:2505;height:465">
              <v:textbox style="mso-next-textbox:#_x0000_s1033">
                <w:txbxContent>
                  <w:p w:rsidR="00046CE7" w:rsidRDefault="00046CE7"/>
                </w:txbxContent>
              </v:textbox>
            </v:shape>
            <v:shape id="_x0000_s1034" type="#_x0000_t202" style="position:absolute;left:2880;top:2790;width:2505;height:465">
              <v:textbox style="mso-next-textbox:#_x0000_s1034">
                <w:txbxContent>
                  <w:p w:rsidR="00046CE7" w:rsidRDefault="00046CE7" w:rsidP="00046CE7"/>
                </w:txbxContent>
              </v:textbox>
            </v:shape>
            <v:shape id="_x0000_s1035" type="#_x0000_t202" style="position:absolute;left:2865;top:4896;width:2505;height:465">
              <v:textbox style="mso-next-textbox:#_x0000_s1035">
                <w:txbxContent>
                  <w:p w:rsidR="00046CE7" w:rsidRDefault="00046CE7" w:rsidP="00046CE7"/>
                </w:txbxContent>
              </v:textbox>
            </v:shape>
            <v:shape id="_x0000_s1036" type="#_x0000_t202" style="position:absolute;left:2820;top:6057;width:2505;height:465">
              <v:textbox style="mso-next-textbox:#_x0000_s1036">
                <w:txbxContent>
                  <w:p w:rsidR="00046CE7" w:rsidRDefault="00046CE7" w:rsidP="00046CE7"/>
                </w:txbxContent>
              </v:textbox>
            </v:shape>
            <v:shape id="_x0000_s1037" type="#_x0000_t202" style="position:absolute;left:2820;top:7085;width:2505;height:465">
              <v:textbox style="mso-next-textbox:#_x0000_s1037">
                <w:txbxContent>
                  <w:p w:rsidR="00046CE7" w:rsidRDefault="00046CE7" w:rsidP="00046CE7"/>
                </w:txbxContent>
              </v:textbox>
            </v:shape>
          </v:group>
        </w:pict>
      </w:r>
      <w:r w:rsidRPr="00046CE7">
        <w:rPr>
          <w:rFonts w:ascii="Barlow SK" w:eastAsia="Calibri" w:hAnsi="Barlow SK" w:cs="Calibri"/>
          <w:sz w:val="20"/>
          <w:szCs w:val="20"/>
          <w:lang w:eastAsia="en-US"/>
        </w:rPr>
        <w:t>1. U prazne kvadratiće upiši nazive toplinskih pojaseva.</w:t>
      </w:r>
    </w:p>
    <w:p w:rsidR="00DC0F3E" w:rsidRPr="00046CE7" w:rsidRDefault="00DC0F3E" w:rsidP="00DC0F3E">
      <w:pPr>
        <w:spacing w:after="200" w:line="276" w:lineRule="auto"/>
        <w:ind w:left="4248"/>
        <w:rPr>
          <w:rFonts w:ascii="Barlow SK" w:eastAsia="Calibri" w:hAnsi="Barlow SK" w:cs="Calibri"/>
          <w:sz w:val="20"/>
          <w:szCs w:val="20"/>
          <w:lang w:eastAsia="en-US"/>
        </w:rPr>
      </w:pPr>
      <w:r w:rsidRPr="00046CE7">
        <w:rPr>
          <w:rFonts w:ascii="Barlow SK" w:eastAsia="Calibri" w:hAnsi="Barlow SK" w:cs="Calibri"/>
          <w:sz w:val="20"/>
          <w:szCs w:val="20"/>
          <w:lang w:eastAsia="en-US"/>
        </w:rPr>
        <w:t>2. Crvenom bojom po</w:t>
      </w:r>
      <w:r>
        <w:rPr>
          <w:rFonts w:ascii="Barlow SK" w:eastAsia="Calibri" w:hAnsi="Barlow SK" w:cs="Calibri"/>
          <w:sz w:val="20"/>
          <w:szCs w:val="20"/>
          <w:lang w:eastAsia="en-US"/>
        </w:rPr>
        <w:t>d</w:t>
      </w:r>
      <w:r w:rsidRPr="00046CE7">
        <w:rPr>
          <w:rFonts w:ascii="Barlow SK" w:eastAsia="Calibri" w:hAnsi="Barlow SK" w:cs="Calibri"/>
          <w:sz w:val="20"/>
          <w:szCs w:val="20"/>
          <w:lang w:eastAsia="en-US"/>
        </w:rPr>
        <w:t>rcrtaj naziv toplinskog pojasa u kojem su cijele godine visoke temperature.</w:t>
      </w:r>
    </w:p>
    <w:p w:rsidR="00DC0F3E" w:rsidRPr="00046CE7" w:rsidRDefault="00DC0F3E" w:rsidP="00DC0F3E">
      <w:pPr>
        <w:spacing w:after="200" w:line="276" w:lineRule="auto"/>
        <w:ind w:left="4248"/>
        <w:rPr>
          <w:rFonts w:ascii="Barlow SK" w:eastAsia="Calibri" w:hAnsi="Barlow SK" w:cs="Calibri"/>
          <w:sz w:val="20"/>
          <w:szCs w:val="20"/>
          <w:lang w:eastAsia="en-US"/>
        </w:rPr>
      </w:pPr>
      <w:r w:rsidRPr="00046CE7">
        <w:rPr>
          <w:rFonts w:ascii="Barlow SK" w:eastAsia="Calibri" w:hAnsi="Barlow SK" w:cs="Calibri"/>
          <w:sz w:val="20"/>
          <w:szCs w:val="20"/>
          <w:lang w:eastAsia="en-US"/>
        </w:rPr>
        <w:t>3. Zelenom bojom potcrtaj naziv toplinskog pojasa u kojem se nalazi Hrvatska.</w:t>
      </w:r>
    </w:p>
    <w:p w:rsidR="00DC0F3E" w:rsidRPr="00046CE7" w:rsidRDefault="00DC0F3E" w:rsidP="00DC0F3E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1A6D56" w:rsidRDefault="001A6D56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046CE7" w:rsidRDefault="00046CE7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1A6D56" w:rsidRPr="00046CE7" w:rsidRDefault="00DC0F3E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noProof/>
          <w:sz w:val="20"/>
          <w:szCs w:val="20"/>
        </w:rPr>
        <w:drawing>
          <wp:inline distT="0" distB="0" distL="0" distR="0">
            <wp:extent cx="5762625" cy="1743075"/>
            <wp:effectExtent l="19050" t="0" r="9525" b="0"/>
            <wp:docPr id="52" name="Picture 52" descr="C:\Radni\Desktop\priručnik\1H - zemlja - rotacija i revolucija - 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Radni\Desktop\priručnik\1H - zemlja - rotacija i revolucija - F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9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>4. Naziv za gibanje Zemlje prikazano na priloženom grafičkom prilogu je ________________________.</w:t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 xml:space="preserve">    Zemlji je za jedan okret oko Sunca potrebno ________________________. To razdoblje nazivamo      </w:t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046CE7">
        <w:rPr>
          <w:rFonts w:ascii="Barlow SK" w:hAnsi="Barlow SK" w:cs="Calibri"/>
          <w:sz w:val="20"/>
          <w:szCs w:val="20"/>
        </w:rPr>
        <w:t xml:space="preserve">    _______________.</w:t>
      </w:r>
    </w:p>
    <w:p w:rsidR="001A6D56" w:rsidRPr="00046CE7" w:rsidRDefault="001A6D56" w:rsidP="001A6D56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</w:p>
    <w:p w:rsidR="001A6D56" w:rsidRPr="00046CE7" w:rsidRDefault="001A6D56" w:rsidP="001A6D5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46CE7">
        <w:rPr>
          <w:rFonts w:ascii="Barlow SK" w:eastAsia="Calibri" w:hAnsi="Barlow SK" w:cs="Calibri"/>
          <w:sz w:val="20"/>
          <w:szCs w:val="20"/>
          <w:lang w:eastAsia="en-US"/>
        </w:rPr>
        <w:t>5. Ispuni tablicu.</w:t>
      </w:r>
    </w:p>
    <w:p w:rsidR="001A6D56" w:rsidRPr="00046CE7" w:rsidRDefault="001A6D56" w:rsidP="001A6D5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46CE7">
        <w:rPr>
          <w:rFonts w:ascii="Barlow SK" w:eastAsia="Calibri" w:hAnsi="Barlow SK" w:cs="Calibri"/>
          <w:sz w:val="20"/>
          <w:szCs w:val="2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8"/>
        <w:gridCol w:w="3690"/>
      </w:tblGrid>
      <w:tr w:rsidR="001A6D56" w:rsidRPr="00046CE7" w:rsidTr="00DC0F3E">
        <w:tc>
          <w:tcPr>
            <w:tcW w:w="3078" w:type="dxa"/>
            <w:shd w:val="clear" w:color="auto" w:fill="C00000"/>
          </w:tcPr>
          <w:p w:rsidR="001A6D56" w:rsidRPr="00046CE7" w:rsidRDefault="001A6D56" w:rsidP="00DC0F3E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GODIŠNJE DOBA</w:t>
            </w:r>
          </w:p>
        </w:tc>
        <w:tc>
          <w:tcPr>
            <w:tcW w:w="3690" w:type="dxa"/>
            <w:shd w:val="clear" w:color="auto" w:fill="C00000"/>
          </w:tcPr>
          <w:p w:rsidR="001A6D56" w:rsidRPr="00046CE7" w:rsidRDefault="001A6D56" w:rsidP="00DC0F3E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DATUM POČETKA NA SJEVERNOJ POLUTKI</w:t>
            </w:r>
          </w:p>
        </w:tc>
      </w:tr>
      <w:tr w:rsidR="001A6D56" w:rsidRPr="00046CE7" w:rsidTr="006E1EC5">
        <w:tc>
          <w:tcPr>
            <w:tcW w:w="3078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zima</w:t>
            </w:r>
          </w:p>
        </w:tc>
        <w:tc>
          <w:tcPr>
            <w:tcW w:w="3690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6E1EC5">
        <w:tc>
          <w:tcPr>
            <w:tcW w:w="3078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proljeće</w:t>
            </w:r>
          </w:p>
        </w:tc>
        <w:tc>
          <w:tcPr>
            <w:tcW w:w="3690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6E1EC5">
        <w:trPr>
          <w:trHeight w:val="450"/>
        </w:trPr>
        <w:tc>
          <w:tcPr>
            <w:tcW w:w="3078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ljeto</w:t>
            </w:r>
          </w:p>
        </w:tc>
        <w:tc>
          <w:tcPr>
            <w:tcW w:w="3690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6E1EC5">
        <w:trPr>
          <w:trHeight w:val="570"/>
        </w:trPr>
        <w:tc>
          <w:tcPr>
            <w:tcW w:w="3078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jesen</w:t>
            </w:r>
          </w:p>
        </w:tc>
        <w:tc>
          <w:tcPr>
            <w:tcW w:w="3690" w:type="dxa"/>
            <w:shd w:val="clear" w:color="auto" w:fill="auto"/>
          </w:tcPr>
          <w:p w:rsidR="001A6D56" w:rsidRPr="00046CE7" w:rsidRDefault="001A6D56" w:rsidP="001A6D56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1A6D56" w:rsidRPr="00046CE7" w:rsidRDefault="001A6D56" w:rsidP="001A6D5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A6D56" w:rsidRPr="00046CE7" w:rsidRDefault="001A6D56" w:rsidP="001A6D5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46CE7">
        <w:rPr>
          <w:rFonts w:ascii="Barlow SK" w:eastAsia="Calibri" w:hAnsi="Barlow SK" w:cs="Calibri"/>
          <w:sz w:val="20"/>
          <w:szCs w:val="20"/>
          <w:lang w:eastAsia="en-US"/>
        </w:rPr>
        <w:t>6. Crvenom bojom zaokruži datum na koji na sjevernoj polutci dan traje najdulje.</w:t>
      </w:r>
    </w:p>
    <w:p w:rsidR="001A6D56" w:rsidRPr="00046CE7" w:rsidRDefault="001A6D56" w:rsidP="001A6D56">
      <w:pPr>
        <w:tabs>
          <w:tab w:val="right" w:pos="9072"/>
        </w:tabs>
        <w:rPr>
          <w:rFonts w:ascii="Barlow SK" w:hAnsi="Barlow SK" w:cs="Calibri"/>
          <w:sz w:val="20"/>
          <w:szCs w:val="20"/>
        </w:rPr>
      </w:pPr>
    </w:p>
    <w:p w:rsidR="001A6D56" w:rsidRDefault="001A6D56" w:rsidP="001A6D56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DC0F3E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3.</w:t>
      </w:r>
      <w:r w:rsidR="00DC0F3E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 xml:space="preserve"> </w:t>
      </w:r>
      <w:r w:rsidRPr="00DC0F3E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 xml:space="preserve">Lista za procjenu </w:t>
      </w:r>
    </w:p>
    <w:p w:rsidR="00DC0F3E" w:rsidRPr="00DC0F3E" w:rsidRDefault="00DC0F3E" w:rsidP="001A6D56">
      <w:pPr>
        <w:spacing w:after="160" w:line="259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1A6D56" w:rsidRPr="00046CE7" w:rsidTr="00DC0F3E">
        <w:tc>
          <w:tcPr>
            <w:tcW w:w="4878" w:type="dxa"/>
            <w:shd w:val="clear" w:color="auto" w:fill="C00000"/>
          </w:tcPr>
          <w:p w:rsidR="001A6D56" w:rsidRPr="00046CE7" w:rsidRDefault="001A6D56" w:rsidP="001A6D5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1A6D56" w:rsidRPr="00046CE7" w:rsidRDefault="001A6D56" w:rsidP="001A6D5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1A6D56" w:rsidRPr="00046CE7" w:rsidRDefault="001A6D56" w:rsidP="001A6D5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1A6D56" w:rsidRPr="00046CE7" w:rsidRDefault="001A6D56" w:rsidP="001A6D56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1A6D56" w:rsidRPr="00046CE7" w:rsidTr="00DC0F3E">
        <w:tc>
          <w:tcPr>
            <w:tcW w:w="4878" w:type="dxa"/>
            <w:shd w:val="clear" w:color="auto" w:fill="FABF8F" w:themeFill="accent6" w:themeFillTint="99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DC0F3E">
        <w:tc>
          <w:tcPr>
            <w:tcW w:w="4878" w:type="dxa"/>
            <w:shd w:val="clear" w:color="auto" w:fill="FABF8F" w:themeFill="accent6" w:themeFillTint="99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 skupine dao maksimalan doprinos rješavanju zadatka?</w:t>
            </w:r>
          </w:p>
        </w:tc>
        <w:tc>
          <w:tcPr>
            <w:tcW w:w="126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DC0F3E">
        <w:tc>
          <w:tcPr>
            <w:tcW w:w="4878" w:type="dxa"/>
            <w:shd w:val="clear" w:color="auto" w:fill="FABF8F" w:themeFill="accent6" w:themeFillTint="99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Jesu li članovi skupine uvažavali tuđa mišljenja?</w:t>
            </w:r>
          </w:p>
        </w:tc>
        <w:tc>
          <w:tcPr>
            <w:tcW w:w="126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DC0F3E">
        <w:tc>
          <w:tcPr>
            <w:tcW w:w="4878" w:type="dxa"/>
            <w:shd w:val="clear" w:color="auto" w:fill="FABF8F" w:themeFill="accent6" w:themeFillTint="99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DC0F3E">
        <w:tc>
          <w:tcPr>
            <w:tcW w:w="4878" w:type="dxa"/>
            <w:shd w:val="clear" w:color="auto" w:fill="FABF8F" w:themeFill="accent6" w:themeFillTint="99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učenja/poučavanja?</w:t>
            </w:r>
          </w:p>
        </w:tc>
        <w:tc>
          <w:tcPr>
            <w:tcW w:w="126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1A6D56" w:rsidRPr="00046CE7" w:rsidTr="00DC0F3E">
        <w:tc>
          <w:tcPr>
            <w:tcW w:w="4878" w:type="dxa"/>
            <w:shd w:val="clear" w:color="auto" w:fill="FABF8F" w:themeFill="accent6" w:themeFillTint="99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46CE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Možeš li nakon ovakvog rada objasniti što si naučio/la?</w:t>
            </w:r>
          </w:p>
        </w:tc>
        <w:tc>
          <w:tcPr>
            <w:tcW w:w="126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1A6D56" w:rsidRPr="00046CE7" w:rsidRDefault="001A6D56" w:rsidP="001A6D56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1A6D56" w:rsidRPr="00046CE7" w:rsidRDefault="001A6D56" w:rsidP="001A6D56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046CE7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p w:rsidR="001A6D56" w:rsidRPr="00046CE7" w:rsidRDefault="001A6D56" w:rsidP="001A6D5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A6D56" w:rsidRPr="00046CE7" w:rsidRDefault="001A6D56" w:rsidP="001A6D56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DC0F3E" w:rsidRPr="006E0D2D" w:rsidRDefault="00DC0F3E" w:rsidP="00DC0F3E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C0F3E" w:rsidRDefault="00DC0F3E" w:rsidP="00DC0F3E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DC0F3E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CBB" w:rsidRDefault="00982CBB" w:rsidP="008D6A58">
      <w:r>
        <w:separator/>
      </w:r>
    </w:p>
  </w:endnote>
  <w:endnote w:type="continuationSeparator" w:id="0">
    <w:p w:rsidR="00982CBB" w:rsidRDefault="00982CB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CBB" w:rsidRDefault="00982CBB" w:rsidP="008D6A58">
      <w:r>
        <w:separator/>
      </w:r>
    </w:p>
  </w:footnote>
  <w:footnote w:type="continuationSeparator" w:id="0">
    <w:p w:rsidR="00982CBB" w:rsidRDefault="00982CBB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0E6"/>
    <w:multiLevelType w:val="hybridMultilevel"/>
    <w:tmpl w:val="9100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57DA5"/>
    <w:multiLevelType w:val="hybridMultilevel"/>
    <w:tmpl w:val="76D8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36B61"/>
    <w:multiLevelType w:val="hybridMultilevel"/>
    <w:tmpl w:val="0580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D6641"/>
    <w:multiLevelType w:val="hybridMultilevel"/>
    <w:tmpl w:val="19BA3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954DB"/>
    <w:multiLevelType w:val="hybridMultilevel"/>
    <w:tmpl w:val="52C2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A4FFA"/>
    <w:multiLevelType w:val="hybridMultilevel"/>
    <w:tmpl w:val="C226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17614"/>
    <w:multiLevelType w:val="hybridMultilevel"/>
    <w:tmpl w:val="6AF6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17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1"/>
  </w:num>
  <w:num w:numId="10">
    <w:abstractNumId w:val="5"/>
  </w:num>
  <w:num w:numId="11">
    <w:abstractNumId w:val="23"/>
  </w:num>
  <w:num w:numId="12">
    <w:abstractNumId w:val="2"/>
  </w:num>
  <w:num w:numId="13">
    <w:abstractNumId w:val="19"/>
  </w:num>
  <w:num w:numId="14">
    <w:abstractNumId w:val="6"/>
  </w:num>
  <w:num w:numId="15">
    <w:abstractNumId w:val="20"/>
  </w:num>
  <w:num w:numId="16">
    <w:abstractNumId w:val="12"/>
  </w:num>
  <w:num w:numId="17">
    <w:abstractNumId w:val="14"/>
  </w:num>
  <w:num w:numId="18">
    <w:abstractNumId w:val="18"/>
  </w:num>
  <w:num w:numId="19">
    <w:abstractNumId w:val="15"/>
  </w:num>
  <w:num w:numId="20">
    <w:abstractNumId w:val="3"/>
  </w:num>
  <w:num w:numId="21">
    <w:abstractNumId w:val="0"/>
  </w:num>
  <w:num w:numId="22">
    <w:abstractNumId w:val="10"/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46CE7"/>
    <w:rsid w:val="001404A1"/>
    <w:rsid w:val="001A2377"/>
    <w:rsid w:val="001A3F80"/>
    <w:rsid w:val="001A6D56"/>
    <w:rsid w:val="0023123E"/>
    <w:rsid w:val="002875CD"/>
    <w:rsid w:val="00354310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92898"/>
    <w:rsid w:val="006B1E90"/>
    <w:rsid w:val="006B461C"/>
    <w:rsid w:val="006E1EC5"/>
    <w:rsid w:val="006E55F8"/>
    <w:rsid w:val="007A34FA"/>
    <w:rsid w:val="007B2B6F"/>
    <w:rsid w:val="00822A2D"/>
    <w:rsid w:val="00863635"/>
    <w:rsid w:val="008B576C"/>
    <w:rsid w:val="008D6A58"/>
    <w:rsid w:val="00982CBB"/>
    <w:rsid w:val="009A020D"/>
    <w:rsid w:val="009C3D7E"/>
    <w:rsid w:val="009E3CF4"/>
    <w:rsid w:val="00A44D87"/>
    <w:rsid w:val="00B24376"/>
    <w:rsid w:val="00BE6EC3"/>
    <w:rsid w:val="00CB63B4"/>
    <w:rsid w:val="00CC3F70"/>
    <w:rsid w:val="00D00143"/>
    <w:rsid w:val="00D20D16"/>
    <w:rsid w:val="00D62F14"/>
    <w:rsid w:val="00D91841"/>
    <w:rsid w:val="00DC0F3E"/>
    <w:rsid w:val="00E82609"/>
    <w:rsid w:val="00E916C2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ac848c4-3d8a-414c-94a3-c738b2e77686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2sqf4kzn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3D5D6-3E6F-46C2-824D-BC3A3355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5604</CharactersWithSpaces>
  <SharedDoc>false</SharedDoc>
  <HLinks>
    <vt:vector size="12" baseType="variant">
      <vt:variant>
        <vt:i4>4653075</vt:i4>
      </vt:variant>
      <vt:variant>
        <vt:i4>3</vt:i4>
      </vt:variant>
      <vt:variant>
        <vt:i4>0</vt:i4>
      </vt:variant>
      <vt:variant>
        <vt:i4>5</vt:i4>
      </vt:variant>
      <vt:variant>
        <vt:lpwstr>https://learningapps.org/watch?v=p2sqf4kzn19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https://www.e-sfera.hr/dodatni-digitalni-sadrzaji/7ac848c4-3d8a-414c-94a3-c738b2e77686/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2020-07-24T16:11:00Z</dcterms:created>
  <dcterms:modified xsi:type="dcterms:W3CDTF">2020-07-24T16:11:00Z</dcterms:modified>
</cp:coreProperties>
</file>